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B6" w:rsidRPr="006638B6" w:rsidRDefault="006638B6" w:rsidP="006638B6">
      <w:pPr>
        <w:ind w:left="-567"/>
        <w:jc w:val="both"/>
        <w:rPr>
          <w:rFonts w:cs="Times New Roman"/>
          <w:b/>
        </w:rPr>
      </w:pPr>
      <w:r w:rsidRPr="006638B6">
        <w:rPr>
          <w:rFonts w:cs="Times New Roman"/>
          <w:b/>
        </w:rPr>
        <w:t xml:space="preserve">Особенности проведения приема иностранных граждан, лиц без гражданства, в том числе соотечественников, проживающих за рубежом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Прием иностранных граждан, лиц без гражданства, в том числе соотечественников, проживающих за рубежом в Колледж для обучения по программам подготовки специалистов среднего звена осуществляется по договорам с оплатой стоимости обучения физическими и (или) юридическими лицами.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Прием иностранных граждан, лиц без гражданства, в том числе соотечественников, проживающих за рубежом для обучения за счет средств республиканского бюджета осуществляется в соответствии с Постановлением Правительства РФ от 22.06.1999 г. № 662 «Об утверждении Соглашения о предоставлении равных прав гражданам государств-участников Договора об углублении интеграции в экономической и гуманитарной областях от 29.03.1996 года на поступление в учебные заведения» и иными международными договорами, заключенными Российской Федерацией, Республикой Бурятией и межправительственными соглашениями Российской Федерации и Республики Бурятия. Прием иностранных граждан, лиц без гражданства, в том числе соотечественников, проживающих за рубежом в Колледж для получения образования за счет средств республиканского бюджета осуществляется на конкурсной основе, если иное не предусмотрено законодательством Российской Федерации и Республики Бурятия.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 Иностранные граждане, лица без гражданства, в том числе соотечественников, проживающих за рубежом имеют право на внеконкурсное поступление и преимущественное право на поступление в Колледж в случаях, предусмотренных законодательством Российской Федерации и Республики Бурятия.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При подаче заявления о приеме в Колледж по программам 38 подготовки специалистов среднего звена поступающий иностранный гражданин, лицо без гражданства, в том числе соотечественник, проживающий за рубежом предъявляет следующие документы: - копию документа, удостоверяющего личность поступающего, либо документ, удостоверяющий личность иностранного гражданина в Российской Федерации. 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№273-ФЗ «Об образовании в Российской Федерации» (в случае, установленном Федеральным законом, от 29.12.2012 №273-ФЗ «Об образовании в Российской Федерации» - также свидетельство о признании иностранного образования); 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- копии документов или иных доказательств, </w:t>
      </w:r>
      <w:r w:rsidRPr="006638B6">
        <w:rPr>
          <w:rFonts w:cs="Times New Roman"/>
        </w:rPr>
        <w:lastRenderedPageBreak/>
        <w:t xml:space="preserve">подтверждающих принадлежность соотечественника, проживающего за рубежом, к группам, предусмотренным статьей 17 Федерального закона от 24.05.1999 г. N 99-ФЗ «О государственной политике Российской Федерации в отношении соотечественников за рубежом»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-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 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 - 4 фотографии;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>Количество, перечень и форма вступительных испытаний, требующих определенных творческих способностей для иностранных граждан (за исключением граждан Республики Беларусь, Республики 39 Казахстан, Кыргызской Республики, как граждан государств, подписавших Соглашение о предоставлении равных прав гражданам государств-участников Договора об углублении интеграции в экономической и гуманитарной областях от 29.03.1996 года на поступление в учебные заведения), поступающих на места по договорам с оплатой стоимости обучения, устанавливаются Колледжем самостоятельно. Для иностранных граждан, лиц без гражданства, в том числе соотечественников, проживающий за рубежом поступающих для обучения в Колледж, могут устанавливаться следующие виды дополнительных вступительных испытаний творческой и профессиональной направленности: собеседование, тестирование, дополнительные вступительные испытания по специальным и музыкально-теоретическим дисциплинам в зависимости от представленных документов, предшествующем образовании и курса, для поступающих на второй или старшие курсы. Результаты вступительных испытаний фиксируются в экзаменационном листе и (или) в соответствующих протоколах.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Иностранные граждане, лица без гражданства, в том числе соотечественники, проживающий за рубежом зачисляются в Колледж для обучения приказом директора Колледжа. </w:t>
      </w:r>
    </w:p>
    <w:p w:rsidR="006638B6" w:rsidRDefault="006638B6" w:rsidP="006638B6">
      <w:pPr>
        <w:ind w:left="-567"/>
        <w:jc w:val="both"/>
        <w:rPr>
          <w:rFonts w:cs="Times New Roman"/>
        </w:rPr>
      </w:pPr>
      <w:r w:rsidRPr="006638B6">
        <w:rPr>
          <w:rFonts w:cs="Times New Roman"/>
        </w:rPr>
        <w:t xml:space="preserve">Зачисление иностранных граждан, лиц без гражданства, соотечественников, проживающих за рубежом поступающих на основании направлений Министерства просвещения РФ, проводится в сроки, определяемые Министерством. </w:t>
      </w:r>
    </w:p>
    <w:p w:rsidR="00CA6DBD" w:rsidRPr="006638B6" w:rsidRDefault="006638B6" w:rsidP="006638B6">
      <w:pPr>
        <w:ind w:left="-567"/>
        <w:jc w:val="both"/>
        <w:rPr>
          <w:rFonts w:cs="Times New Roman"/>
        </w:rPr>
      </w:pPr>
      <w:bookmarkStart w:id="0" w:name="_GoBack"/>
      <w:bookmarkEnd w:id="0"/>
      <w:r w:rsidRPr="006638B6">
        <w:rPr>
          <w:rFonts w:cs="Times New Roman"/>
        </w:rPr>
        <w:lastRenderedPageBreak/>
        <w:t>Зачисление иностранных граждан, лиц без гражданства и соотечественников, проживающих за рубежом на места по договорам с оплатой стоимости обучения, осуществляется после заключения договоров с физическими и (или) юридическими лицами и при условии оплаты стоимости обучения согласно заключенным договорам. Сроки зачисления иностранных граждан – не позднее 1 октября текущего года. Сроки зачисления иностранных граждан на второй и последующие курсы на места по договорам с оплатой стоимости обучения устанавливаются Колледжем самостоятельно.</w:t>
      </w:r>
    </w:p>
    <w:sectPr w:rsidR="00CA6DBD" w:rsidRP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E"/>
    <w:rsid w:val="006638B6"/>
    <w:rsid w:val="009C413E"/>
    <w:rsid w:val="00CA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CD5A-8715-4577-BFB8-3E18C7B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5219</Characters>
  <Application>Microsoft Office Word</Application>
  <DocSecurity>0</DocSecurity>
  <Lines>43</Lines>
  <Paragraphs>12</Paragraphs>
  <ScaleCrop>false</ScaleCrop>
  <Company>*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2024-05-08T07:50:00Z</dcterms:created>
  <dcterms:modified xsi:type="dcterms:W3CDTF">2024-05-08T07:52:00Z</dcterms:modified>
</cp:coreProperties>
</file>